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87DB2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87DB2" w:rsidRPr="00367891">
        <w:rPr>
          <w:rFonts w:ascii="Calibri" w:hAnsi="Calibri" w:cs="Calibri"/>
          <w:sz w:val="24"/>
          <w:szCs w:val="24"/>
        </w:rPr>
        <w:t xml:space="preserve">obowiązujących przepisów prawa, zawartych umów lub na podstawie udzielonej zgody, w celu wypełnienia obowiązków prawnych ciążących na administratorze danych, wynikających z zadań gminy – w oparciu </w:t>
      </w:r>
      <w:r w:rsidR="00367891">
        <w:rPr>
          <w:rFonts w:ascii="Calibri" w:hAnsi="Calibri" w:cs="Calibri"/>
          <w:sz w:val="24"/>
          <w:szCs w:val="24"/>
        </w:rPr>
        <w:br/>
      </w:r>
      <w:r w:rsidR="00D87DB2" w:rsidRPr="00367891">
        <w:rPr>
          <w:rFonts w:ascii="Calibri" w:hAnsi="Calibri" w:cs="Calibri"/>
          <w:sz w:val="24"/>
          <w:szCs w:val="24"/>
        </w:rPr>
        <w:t>o przepisy ustawy Prawo zam</w:t>
      </w:r>
      <w:r w:rsidR="009833A9">
        <w:rPr>
          <w:rFonts w:ascii="Calibri" w:hAnsi="Calibri" w:cs="Calibri"/>
          <w:sz w:val="24"/>
          <w:szCs w:val="24"/>
        </w:rPr>
        <w:t>ówień publicznych (Dz. U. z 2019 poz. 1843</w:t>
      </w:r>
      <w:bookmarkStart w:id="0" w:name="_GoBack"/>
      <w:bookmarkEnd w:id="0"/>
      <w:r w:rsidR="00D87DB2" w:rsidRPr="00367891">
        <w:rPr>
          <w:rFonts w:ascii="Calibri" w:hAnsi="Calibri" w:cs="Calibri"/>
          <w:sz w:val="24"/>
          <w:szCs w:val="24"/>
        </w:rPr>
        <w:t xml:space="preserve"> ze zm. – dalej </w:t>
      </w:r>
      <w:proofErr w:type="spellStart"/>
      <w:r w:rsidR="00D87DB2" w:rsidRPr="00367891">
        <w:rPr>
          <w:rFonts w:ascii="Calibri" w:hAnsi="Calibri" w:cs="Calibri"/>
          <w:sz w:val="24"/>
          <w:szCs w:val="24"/>
        </w:rPr>
        <w:t>uPzp</w:t>
      </w:r>
      <w:proofErr w:type="spellEnd"/>
      <w:r w:rsidR="00D87DB2" w:rsidRPr="00367891">
        <w:rPr>
          <w:rFonts w:ascii="Calibri" w:hAnsi="Calibri" w:cs="Calibri"/>
          <w:sz w:val="24"/>
          <w:szCs w:val="24"/>
        </w:rPr>
        <w:t xml:space="preserve">) </w:t>
      </w:r>
      <w:r w:rsidR="00C11E6C">
        <w:rPr>
          <w:rFonts w:ascii="Calibri" w:hAnsi="Calibri" w:cs="Calibri"/>
          <w:sz w:val="24"/>
          <w:szCs w:val="24"/>
        </w:rPr>
        <w:t xml:space="preserve">oraz aktów wykonawczych do </w:t>
      </w:r>
      <w:proofErr w:type="spellStart"/>
      <w:r w:rsidR="00C11E6C">
        <w:rPr>
          <w:rFonts w:ascii="Calibri" w:hAnsi="Calibri" w:cs="Calibri"/>
          <w:sz w:val="24"/>
          <w:szCs w:val="24"/>
        </w:rPr>
        <w:t>uPzp</w:t>
      </w:r>
      <w:proofErr w:type="spellEnd"/>
      <w:r w:rsidR="00C11E6C">
        <w:rPr>
          <w:rFonts w:ascii="Calibri" w:hAnsi="Calibri" w:cs="Calibri"/>
          <w:sz w:val="24"/>
          <w:szCs w:val="24"/>
        </w:rPr>
        <w:t>,</w:t>
      </w:r>
      <w:r w:rsidR="00D87DB2" w:rsidRPr="00367891">
        <w:rPr>
          <w:rFonts w:ascii="Calibri" w:hAnsi="Calibri" w:cs="Calibri"/>
          <w:sz w:val="24"/>
          <w:szCs w:val="24"/>
        </w:rPr>
        <w:t xml:space="preserve"> </w:t>
      </w:r>
      <w:r w:rsidR="004C513C" w:rsidRPr="00C11E6C">
        <w:rPr>
          <w:rFonts w:ascii="Calibri" w:hAnsi="Calibri" w:cs="Calibri"/>
          <w:sz w:val="24"/>
          <w:szCs w:val="24"/>
        </w:rPr>
        <w:t>związany</w:t>
      </w:r>
      <w:r w:rsidR="00C11E6C" w:rsidRPr="00C11E6C">
        <w:rPr>
          <w:rFonts w:ascii="Calibri" w:hAnsi="Calibri" w:cs="Calibri"/>
          <w:sz w:val="24"/>
          <w:szCs w:val="24"/>
        </w:rPr>
        <w:t>ch</w:t>
      </w:r>
      <w:r w:rsidR="004C513C" w:rsidRPr="00C11E6C">
        <w:rPr>
          <w:rFonts w:ascii="Calibri" w:hAnsi="Calibri" w:cs="Calibri"/>
          <w:sz w:val="24"/>
          <w:szCs w:val="24"/>
        </w:rPr>
        <w:t xml:space="preserve"> z niniejszym postępowaniem o udzielenie zamówienia publicznego prowadzonym w trybie przetargu nieograniczonego i realizacji umowy w sprawie zamówienia publicznego, zawarcia i realizacji umowy z osobą, której dane dotyczą, określonym w treści zgody.</w:t>
      </w:r>
      <w:r w:rsidR="004C513C" w:rsidRPr="00367891">
        <w:rPr>
          <w:rFonts w:ascii="Calibri" w:hAnsi="Calibri" w:cs="Calibri"/>
          <w:sz w:val="24"/>
          <w:szCs w:val="24"/>
        </w:rPr>
        <w:t xml:space="preserve"> </w:t>
      </w:r>
    </w:p>
    <w:p w:rsidR="009700BB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 xml:space="preserve">4. </w:t>
      </w:r>
      <w:r w:rsidR="00D87DB2" w:rsidRPr="00367891">
        <w:rPr>
          <w:rFonts w:ascii="Calibri" w:hAnsi="Calibri" w:cs="Calibri"/>
          <w:sz w:val="24"/>
          <w:szCs w:val="24"/>
        </w:rPr>
        <w:t xml:space="preserve">Podanie danych osobowych jest wymagane na podstawie przepisów prawa.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659CE" w:rsidRPr="00367891">
        <w:rPr>
          <w:rFonts w:ascii="Calibri" w:hAnsi="Calibri" w:cs="Calibri"/>
          <w:sz w:val="24"/>
          <w:szCs w:val="24"/>
        </w:rPr>
        <w:t xml:space="preserve">realizacji celów </w:t>
      </w:r>
      <w:r w:rsidR="00751D0B">
        <w:rPr>
          <w:rFonts w:ascii="Calibri" w:hAnsi="Calibri" w:cs="Calibri"/>
          <w:sz w:val="24"/>
          <w:szCs w:val="24"/>
        </w:rPr>
        <w:t>określonych w pkt. 3.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E02D9" w:rsidRPr="00167B2D">
        <w:rPr>
          <w:rFonts w:ascii="Calibri" w:hAnsi="Calibri" w:cs="Calibri"/>
          <w:sz w:val="24"/>
          <w:szCs w:val="24"/>
        </w:rPr>
        <w:t>t.j</w:t>
      </w:r>
      <w:proofErr w:type="spellEnd"/>
      <w:r w:rsidR="000E02D9" w:rsidRPr="00167B2D">
        <w:rPr>
          <w:rFonts w:ascii="Calibri" w:hAnsi="Calibri" w:cs="Calibri"/>
          <w:sz w:val="24"/>
          <w:szCs w:val="24"/>
        </w:rPr>
        <w:t>. 5 lat. W przypadku projektów dofinansowanych z budżetu Unii Europejskiej – okres przetwarzania wynikał będzie z</w:t>
      </w:r>
      <w:r w:rsidR="00167B2D" w:rsidRPr="00167B2D">
        <w:rPr>
          <w:rFonts w:ascii="Calibri" w:hAnsi="Calibri" w:cs="Calibri"/>
          <w:sz w:val="24"/>
          <w:szCs w:val="24"/>
        </w:rPr>
        <w:t xml:space="preserve"> zasad określonych w Wytycznych</w:t>
      </w:r>
      <w:r w:rsidR="00167B2D" w:rsidRPr="00167B2D">
        <w:rPr>
          <w:rFonts w:ascii="Calibri" w:hAnsi="Calibri" w:cs="Calibri"/>
          <w:sz w:val="24"/>
          <w:szCs w:val="24"/>
        </w:rPr>
        <w:br/>
      </w:r>
      <w:r w:rsidR="000E02D9" w:rsidRPr="00167B2D">
        <w:rPr>
          <w:rFonts w:ascii="Calibri" w:hAnsi="Calibri" w:cs="Calibri"/>
          <w:sz w:val="24"/>
          <w:szCs w:val="24"/>
        </w:rPr>
        <w:t xml:space="preserve">w zakresie kwalifikowalności wydatków w ramach Europejskiego Funduszu Rozwoju Regionalnego, Europejskiego Funduszu Społecznego, Funduszu Spójności oraz Programu Operacyjnego Infrastruktura i Środowisko na lata 2014-2020.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367891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>
        <w:rPr>
          <w:rFonts w:ascii="Calibri" w:hAnsi="Calibri" w:cs="Calibri"/>
          <w:sz w:val="24"/>
          <w:szCs w:val="24"/>
        </w:rPr>
        <w:br/>
      </w:r>
      <w:r w:rsidR="00C265E2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C4725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2) sprostowania swoich</w:t>
      </w:r>
      <w:r w:rsidR="00EC4725" w:rsidRPr="00367891">
        <w:rPr>
          <w:rFonts w:ascii="Calibri" w:hAnsi="Calibri" w:cs="Calibri"/>
          <w:sz w:val="24"/>
          <w:szCs w:val="24"/>
        </w:rPr>
        <w:t xml:space="preserve"> danych osobowych </w:t>
      </w:r>
      <w:r w:rsidR="00EC4725" w:rsidRPr="00BD0BCE">
        <w:rPr>
          <w:rFonts w:ascii="Calibri" w:hAnsi="Calibri" w:cs="Calibri"/>
          <w:sz w:val="24"/>
          <w:szCs w:val="24"/>
        </w:rPr>
        <w:t>(skorz</w:t>
      </w:r>
      <w:r w:rsidR="0019369B">
        <w:rPr>
          <w:rFonts w:ascii="Calibri" w:hAnsi="Calibri" w:cs="Calibri"/>
          <w:sz w:val="24"/>
          <w:szCs w:val="24"/>
        </w:rPr>
        <w:t>ystanie z prawa do sprostowania</w:t>
      </w:r>
      <w:r w:rsidR="0019369B">
        <w:rPr>
          <w:rFonts w:ascii="Calibri" w:hAnsi="Calibri" w:cs="Calibri"/>
          <w:sz w:val="24"/>
          <w:szCs w:val="24"/>
        </w:rPr>
        <w:br/>
      </w:r>
      <w:r w:rsidR="00EC4725" w:rsidRPr="00BD0BCE">
        <w:rPr>
          <w:rFonts w:ascii="Calibri" w:hAnsi="Calibri" w:cs="Calibri"/>
          <w:sz w:val="24"/>
          <w:szCs w:val="24"/>
        </w:rPr>
        <w:t>nie może skutkować zmianą wyniku postępowania o udzielenie zamówienia publicznego ani zmianą postanowień umowy w zakresie niezgodnym z ustawą oraz nie może naruszać integralności protokołu oraz jego załączników);</w:t>
      </w:r>
      <w:r w:rsidR="00EC4725" w:rsidRPr="00367891">
        <w:rPr>
          <w:rFonts w:ascii="Calibri" w:hAnsi="Calibri" w:cs="Calibri"/>
          <w:sz w:val="24"/>
          <w:szCs w:val="24"/>
        </w:rPr>
        <w:t xml:space="preserve"> </w:t>
      </w:r>
    </w:p>
    <w:p w:rsidR="00BD0BCE" w:rsidRDefault="008929F4" w:rsidP="00367891">
      <w:pPr>
        <w:pStyle w:val="Bezodstpw"/>
        <w:ind w:left="284"/>
        <w:jc w:val="both"/>
        <w:rPr>
          <w:sz w:val="24"/>
          <w:szCs w:val="24"/>
          <w:highlight w:val="yellow"/>
        </w:rPr>
      </w:pPr>
      <w:r w:rsidRPr="00367891">
        <w:rPr>
          <w:rFonts w:ascii="Calibri" w:hAnsi="Calibri" w:cs="Calibri"/>
          <w:sz w:val="24"/>
          <w:szCs w:val="24"/>
        </w:rPr>
        <w:t>3</w:t>
      </w:r>
      <w:r w:rsidR="00343B69" w:rsidRPr="00367891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367891">
        <w:rPr>
          <w:rFonts w:ascii="Calibri" w:hAnsi="Calibri" w:cs="Calibri"/>
          <w:sz w:val="24"/>
          <w:szCs w:val="24"/>
        </w:rPr>
        <w:t xml:space="preserve"> </w:t>
      </w:r>
      <w:r w:rsidR="0019369B">
        <w:rPr>
          <w:sz w:val="24"/>
          <w:szCs w:val="24"/>
        </w:rPr>
        <w:t>(prawo</w:t>
      </w:r>
      <w:r w:rsidR="0019369B">
        <w:rPr>
          <w:sz w:val="24"/>
          <w:szCs w:val="24"/>
        </w:rPr>
        <w:br/>
      </w:r>
      <w:r w:rsidR="00EC4725" w:rsidRPr="00167B2D">
        <w:rPr>
          <w:sz w:val="24"/>
          <w:szCs w:val="24"/>
        </w:rPr>
        <w:t xml:space="preserve">do ograniczenia przetwarzania nie ma zastosowania w </w:t>
      </w:r>
      <w:r w:rsidR="0019369B">
        <w:rPr>
          <w:sz w:val="24"/>
          <w:szCs w:val="24"/>
        </w:rPr>
        <w:t>odniesieniu do przechowywania,</w:t>
      </w:r>
      <w:r w:rsidR="0019369B">
        <w:rPr>
          <w:sz w:val="24"/>
          <w:szCs w:val="24"/>
        </w:rPr>
        <w:br/>
      </w:r>
      <w:r w:rsidR="00EC4725" w:rsidRPr="00167B2D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sz w:val="24"/>
          <w:szCs w:val="24"/>
        </w:rPr>
        <w:t>4</w:t>
      </w:r>
      <w:r w:rsidR="00343B69" w:rsidRPr="00367891">
        <w:rPr>
          <w:sz w:val="24"/>
          <w:szCs w:val="24"/>
        </w:rPr>
        <w:t>) wniesienia skargi do organu nadzorczego – Prezesa Urzędu Ochrony Danych Osobowych</w:t>
      </w:r>
      <w:r w:rsidR="000E02D9" w:rsidRPr="00367891">
        <w:rPr>
          <w:sz w:val="24"/>
          <w:szCs w:val="24"/>
        </w:rPr>
        <w:t xml:space="preserve">, w przypadku gdy przetwarzanie danych osobowych naruszyłoby przepisy </w:t>
      </w:r>
      <w:r w:rsidR="000E02D9" w:rsidRPr="00367891">
        <w:rPr>
          <w:rFonts w:ascii="Calibri" w:hAnsi="Calibri" w:cs="Calibri"/>
          <w:sz w:val="24"/>
          <w:szCs w:val="24"/>
        </w:rPr>
        <w:t xml:space="preserve">ogólnego rozporządzenia o ochronie danych osobowych. </w:t>
      </w:r>
    </w:p>
    <w:p w:rsidR="00E55E3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8929F4" w:rsidRPr="00367891">
        <w:rPr>
          <w:rFonts w:ascii="Calibri" w:hAnsi="Calibri" w:cs="Calibri"/>
          <w:sz w:val="24"/>
          <w:szCs w:val="24"/>
        </w:rPr>
        <w:t>.</w:t>
      </w:r>
      <w:r w:rsidR="00E55E36" w:rsidRPr="00367891">
        <w:rPr>
          <w:rFonts w:ascii="Calibri" w:hAnsi="Calibri" w:cs="Calibri"/>
          <w:sz w:val="24"/>
          <w:szCs w:val="24"/>
        </w:rPr>
        <w:t xml:space="preserve"> </w:t>
      </w:r>
      <w:r w:rsidR="008929F4" w:rsidRPr="00367891">
        <w:rPr>
          <w:rFonts w:ascii="Calibri" w:hAnsi="Calibri" w:cs="Calibri"/>
          <w:sz w:val="24"/>
          <w:szCs w:val="24"/>
        </w:rPr>
        <w:t>Nie przysługuje Państwu prawo</w:t>
      </w:r>
      <w:r w:rsidR="00E55E36" w:rsidRPr="00367891">
        <w:rPr>
          <w:rFonts w:ascii="Calibri" w:hAnsi="Calibri" w:cs="Calibri"/>
          <w:sz w:val="24"/>
          <w:szCs w:val="24"/>
        </w:rPr>
        <w:t xml:space="preserve">: </w:t>
      </w:r>
    </w:p>
    <w:p w:rsidR="00E55E36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 xml:space="preserve">- </w:t>
      </w:r>
      <w:r w:rsidR="00E55E36" w:rsidRPr="00367891">
        <w:rPr>
          <w:rFonts w:ascii="Calibri" w:hAnsi="Calibri" w:cs="Calibri"/>
          <w:sz w:val="24"/>
          <w:szCs w:val="24"/>
        </w:rPr>
        <w:t xml:space="preserve">do usunięcia danych osobowych; </w:t>
      </w:r>
    </w:p>
    <w:p w:rsidR="00E55E36" w:rsidRPr="00367891" w:rsidRDefault="00E55E3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-</w:t>
      </w:r>
      <w:r w:rsidR="008929F4" w:rsidRPr="00367891">
        <w:rPr>
          <w:rFonts w:ascii="Calibri" w:hAnsi="Calibri" w:cs="Calibri"/>
          <w:sz w:val="24"/>
          <w:szCs w:val="24"/>
        </w:rPr>
        <w:t xml:space="preserve"> do</w:t>
      </w:r>
      <w:r w:rsidRPr="00367891">
        <w:rPr>
          <w:rFonts w:ascii="Calibri" w:hAnsi="Calibri" w:cs="Calibri"/>
          <w:sz w:val="24"/>
          <w:szCs w:val="24"/>
        </w:rPr>
        <w:t xml:space="preserve"> przenoszenia danych osobowych; </w:t>
      </w:r>
    </w:p>
    <w:p w:rsidR="00E55E36" w:rsidRPr="00367891" w:rsidRDefault="00E55E3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- sprzeciwu, wobec przetwarzania danych osobowych, gdyż podstawą prawną przetwarzania danych osobowych jest art. 6 ust.1 lit. c RODO.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  <w:r w:rsidRPr="00367891">
        <w:rPr>
          <w:sz w:val="24"/>
          <w:szCs w:val="24"/>
        </w:rPr>
        <w:t xml:space="preserve"> </w:t>
      </w: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82AD3"/>
    <w:rsid w:val="000E02D9"/>
    <w:rsid w:val="0011111A"/>
    <w:rsid w:val="001426E8"/>
    <w:rsid w:val="00167B2D"/>
    <w:rsid w:val="001716BF"/>
    <w:rsid w:val="0019369B"/>
    <w:rsid w:val="001A0E89"/>
    <w:rsid w:val="00290686"/>
    <w:rsid w:val="002F6CD2"/>
    <w:rsid w:val="00343B69"/>
    <w:rsid w:val="003571D2"/>
    <w:rsid w:val="0036520B"/>
    <w:rsid w:val="00367891"/>
    <w:rsid w:val="003D3D67"/>
    <w:rsid w:val="004C513C"/>
    <w:rsid w:val="00523BD2"/>
    <w:rsid w:val="005E6E3F"/>
    <w:rsid w:val="00665175"/>
    <w:rsid w:val="00751D0B"/>
    <w:rsid w:val="007647C9"/>
    <w:rsid w:val="007A4F87"/>
    <w:rsid w:val="00832A67"/>
    <w:rsid w:val="008929F4"/>
    <w:rsid w:val="009700BB"/>
    <w:rsid w:val="0097716F"/>
    <w:rsid w:val="009833A9"/>
    <w:rsid w:val="00A57D03"/>
    <w:rsid w:val="00AE322F"/>
    <w:rsid w:val="00B814E8"/>
    <w:rsid w:val="00BD0BCE"/>
    <w:rsid w:val="00C11E6C"/>
    <w:rsid w:val="00C265E2"/>
    <w:rsid w:val="00C97C60"/>
    <w:rsid w:val="00D659CE"/>
    <w:rsid w:val="00D87DB2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F454-3C75-4EC0-8921-72CBC9F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3</cp:revision>
  <cp:lastPrinted>2018-07-30T08:53:00Z</cp:lastPrinted>
  <dcterms:created xsi:type="dcterms:W3CDTF">2019-06-06T09:34:00Z</dcterms:created>
  <dcterms:modified xsi:type="dcterms:W3CDTF">2020-01-22T13:37:00Z</dcterms:modified>
</cp:coreProperties>
</file>